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E26B" w14:textId="77777777" w:rsidR="004C4595" w:rsidRPr="004C4595" w:rsidRDefault="004C4595" w:rsidP="004C459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C4595">
        <w:rPr>
          <w:rFonts w:ascii="Times New Roman" w:eastAsia="Calibri" w:hAnsi="Times New Roman" w:cs="Times New Roman"/>
          <w:kern w:val="0"/>
          <w14:ligatures w14:val="none"/>
        </w:rPr>
        <w:t>PRIJEDLOG</w:t>
      </w:r>
    </w:p>
    <w:p w14:paraId="702085BA" w14:textId="77777777" w:rsidR="004C4595" w:rsidRPr="006B0D81" w:rsidRDefault="004C4595" w:rsidP="004C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</w:pPr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Na temelju članka 60. stavka 1. točke 9. Statuta Grada Zagreba (Službeni glasnik Grada Zagreba </w:t>
      </w:r>
      <w:hyperlink r:id="rId4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23/16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, </w:t>
      </w:r>
      <w:hyperlink r:id="rId5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2/18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, </w:t>
      </w:r>
      <w:hyperlink r:id="rId6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23/18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, </w:t>
      </w:r>
      <w:hyperlink r:id="rId7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3/20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, </w:t>
      </w:r>
      <w:hyperlink r:id="rId8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3/21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,</w:t>
      </w:r>
      <w:hyperlink r:id="rId9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11/21 - pročišćeni tekst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 i </w:t>
      </w:r>
      <w:hyperlink r:id="rId10" w:history="1">
        <w:r w:rsidRPr="006B0D81">
          <w:rPr>
            <w:rFonts w:ascii="Times New Roman" w:eastAsia="Times New Roman" w:hAnsi="Times New Roman" w:cs="Times New Roman"/>
            <w:color w:val="000000"/>
            <w:kern w:val="0"/>
            <w:lang w:eastAsia="hr-HR"/>
            <w14:ligatures w14:val="none"/>
          </w:rPr>
          <w:t>16/22</w:t>
        </w:r>
      </w:hyperlink>
      <w:r w:rsidRPr="006B0D81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) i članka 10. Uredbe o kriterijima, mjerilima i postupcima financiranja i ugovaranja programa i projekata od interesa za opće dobro koje provode udruge (Narodne novine 26/15 i 37/21), gradonačelnik Grada Zagreba, _________2024., donosi</w:t>
      </w:r>
      <w:r w:rsidRPr="006B0D81">
        <w:rPr>
          <w:rFonts w:ascii="Times New Roman" w:eastAsia="Calibri" w:hAnsi="Times New Roman" w:cs="Times New Roman"/>
          <w:color w:val="000000"/>
          <w:kern w:val="0"/>
          <w:sz w:val="22"/>
          <w:szCs w:val="22"/>
          <w14:ligatures w14:val="none"/>
        </w:rPr>
        <w:t> </w:t>
      </w:r>
    </w:p>
    <w:p w14:paraId="2AB7216A" w14:textId="77777777" w:rsidR="004C4595" w:rsidRPr="004C4595" w:rsidRDefault="004C4595" w:rsidP="004C45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PRAVILNIK</w:t>
      </w:r>
    </w:p>
    <w:p w14:paraId="4E89A843" w14:textId="7370DC4F" w:rsidR="004C4595" w:rsidRPr="004C4595" w:rsidRDefault="004C4595" w:rsidP="004C45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 xml:space="preserve">o izmjenama i </w:t>
      </w:r>
      <w:r w:rsidRPr="00C42E5C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dopun</w:t>
      </w:r>
      <w:r w:rsidR="00C42E5C" w:rsidRPr="00C42E5C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</w:t>
      </w:r>
      <w:r w:rsidRPr="00C42E5C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 xml:space="preserve">Pravilnika o financiranju provedbe </w:t>
      </w:r>
      <w:proofErr w:type="spellStart"/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lovnogospodarskih</w:t>
      </w:r>
      <w:proofErr w:type="spellEnd"/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 xml:space="preserve"> osnova koje provode udruge ovlaštenici prava lova na području Grada Zagreba</w:t>
      </w:r>
    </w:p>
    <w:p w14:paraId="1208FA7E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7D7E79AE" w14:textId="77777777" w:rsidR="004C4595" w:rsidRPr="004C4595" w:rsidRDefault="004C4595" w:rsidP="004C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Članak 1.</w:t>
      </w:r>
    </w:p>
    <w:p w14:paraId="780EF41B" w14:textId="77777777" w:rsidR="004C4595" w:rsidRPr="004C4595" w:rsidRDefault="004C4595" w:rsidP="004C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</w:p>
    <w:p w14:paraId="70B79F39" w14:textId="0B53EB15" w:rsidR="004C4595" w:rsidRPr="004C4595" w:rsidRDefault="004C4595" w:rsidP="004C4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U Pravilniku o financiranju provedbe </w:t>
      </w:r>
      <w:proofErr w:type="spellStart"/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lovnogospodarskih</w:t>
      </w:r>
      <w:proofErr w:type="spellEnd"/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 osnova </w:t>
      </w:r>
      <w:r w:rsidRPr="004C4595"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  <w:t>koje provode udruge ovlaštenici prava lova na području Grada Zagreba</w:t>
      </w:r>
      <w:r w:rsidRPr="004C459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(Službeni glasnik </w:t>
      </w:r>
      <w:r w:rsidR="00C42E5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Grada Zagreba </w:t>
      </w:r>
      <w:r w:rsidRPr="004C459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18/23) član</w:t>
      </w:r>
      <w:r w:rsidR="006B0D81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</w:t>
      </w:r>
      <w:r w:rsidRPr="004C459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 6. stavak 1. mijenja se i glasi:</w:t>
      </w:r>
    </w:p>
    <w:p w14:paraId="4F6451CE" w14:textId="77777777" w:rsidR="004C4595" w:rsidRPr="004C4595" w:rsidRDefault="004C4595" w:rsidP="004C4595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6A32EAA" w14:textId="77777777" w:rsidR="004C4595" w:rsidRPr="004C4595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„Najviši intenzitet i iznos financijske potpore pojedinačno po aktivnosti iznosi:</w:t>
      </w:r>
    </w:p>
    <w:p w14:paraId="4D422000" w14:textId="77777777" w:rsidR="004C4595" w:rsidRPr="00410260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10260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a) 60 % od nabavne cijene unesene divljači ili cijene izvedenih radova s PDV-om, za aktivnosti iz članka 5. točke 1. ovog pravilnika,</w:t>
      </w:r>
    </w:p>
    <w:p w14:paraId="7CD27D95" w14:textId="77777777" w:rsidR="004C4595" w:rsidRPr="00410260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10260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b) 100 % stvarno nastalih troškova, za aktivnosti iz članka 5. točke 2. ovog pravilnika,</w:t>
      </w:r>
    </w:p>
    <w:p w14:paraId="3228B850" w14:textId="77777777" w:rsidR="004C4595" w:rsidRPr="00410260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10260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c) 40 eura po odstrijeljenoj jedinki muškog spola, a 50 eura po odstrijeljenoj jedinki ženskog spola divlje svinje za dio aktivnosti iz članka 5. točke 3. alineje 1. ovog pravilnika,</w:t>
      </w:r>
    </w:p>
    <w:p w14:paraId="5F33A037" w14:textId="77777777" w:rsidR="004C4595" w:rsidRPr="00A30D5C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A30D5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d) 40 eura po odstrijeljenoj jedinki lisice i čaglja za dio aktivnosti iz članka 5. točke 3. alineje 1. ovog pravilnika,</w:t>
      </w:r>
    </w:p>
    <w:p w14:paraId="5A963EF0" w14:textId="35A5570D" w:rsidR="004C4595" w:rsidRPr="00A30D5C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A30D5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e) 15 eura po odstrijeljenoj jedinki sive vrane i vrane gačac za aktivnosti iz članka 5. točke 3. alineje </w:t>
      </w:r>
      <w:r w:rsidR="00316AEE" w:rsidRPr="00A30D5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2</w:t>
      </w:r>
      <w:r w:rsidRPr="00A30D5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 ovog pravilnika,</w:t>
      </w:r>
    </w:p>
    <w:p w14:paraId="50F958AD" w14:textId="77777777" w:rsidR="004C4595" w:rsidRPr="00DE1FD2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E1FD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f) 100 % stvarno nastalih troškova, za aktivnost iz članka 5. točke 4. ovog pravilnika.“</w:t>
      </w:r>
    </w:p>
    <w:p w14:paraId="438B3916" w14:textId="77777777" w:rsidR="00316AEE" w:rsidRDefault="00316AEE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A2025F8" w14:textId="6779B7C0" w:rsidR="004C4595" w:rsidRPr="004C4595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C459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 stavku 3. iznos: „4.000,00 eura“ zamjenjuje se iznosom: </w:t>
      </w:r>
      <w:r w:rsidRPr="004C4595">
        <w:rPr>
          <w:rFonts w:ascii="Times New Roman" w:eastAsia="Calibri" w:hAnsi="Times New Roman" w:cs="Times New Roman"/>
          <w:kern w:val="0"/>
          <w14:ligatures w14:val="none"/>
        </w:rPr>
        <w:t>„8.300,00 eura“.</w:t>
      </w:r>
    </w:p>
    <w:p w14:paraId="191A4777" w14:textId="20344F5D" w:rsidR="00410260" w:rsidRDefault="00410260" w:rsidP="00C4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6A66A6E" w14:textId="615D3343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 xml:space="preserve">                                                                    </w:t>
      </w: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Članak 2.</w:t>
      </w:r>
    </w:p>
    <w:p w14:paraId="094DBB55" w14:textId="77777777" w:rsidR="004C4595" w:rsidRPr="004C4595" w:rsidRDefault="004C4595" w:rsidP="004C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</w:pPr>
    </w:p>
    <w:p w14:paraId="63AC96EC" w14:textId="2D6E3E7A" w:rsidR="006B0D81" w:rsidRPr="00316AEE" w:rsidRDefault="004C4595" w:rsidP="004C45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 članku 11. </w:t>
      </w:r>
      <w:r w:rsidR="006B0D81"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iza stavka 3. </w:t>
      </w:r>
      <w:r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dodaje se </w:t>
      </w:r>
      <w:r w:rsidR="006B0D81"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stavak </w:t>
      </w:r>
      <w:r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4. koj</w:t>
      </w:r>
      <w:r w:rsidR="006B0D81"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</w:t>
      </w:r>
      <w:r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glasi: </w:t>
      </w:r>
    </w:p>
    <w:p w14:paraId="0618564B" w14:textId="3ACCF3AA" w:rsidR="004C4595" w:rsidRPr="00316AEE" w:rsidRDefault="004C4595" w:rsidP="004C45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316AE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„Kontrolu nad izvršenjem ugovora obavlja Ured.“</w:t>
      </w:r>
    </w:p>
    <w:p w14:paraId="6EB32760" w14:textId="7FD13FED" w:rsid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hr-HR"/>
          <w14:ligatures w14:val="none"/>
        </w:rPr>
      </w:pPr>
    </w:p>
    <w:p w14:paraId="69FA8D8D" w14:textId="77777777" w:rsidR="004C4595" w:rsidRPr="004C4595" w:rsidRDefault="004C4595" w:rsidP="004C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Članak 3.</w:t>
      </w:r>
    </w:p>
    <w:p w14:paraId="4C1547D8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6771F957" w14:textId="0197C783" w:rsidR="004C4595" w:rsidRPr="004C4595" w:rsidRDefault="004C4595" w:rsidP="004C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Ovaj</w:t>
      </w:r>
      <w:r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 </w:t>
      </w: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pravilnik stupa na snagu osmoga dana od dana objave u Službenom glasniku Grada Zagreba.</w:t>
      </w:r>
    </w:p>
    <w:p w14:paraId="1A777093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73267571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KLASA: </w:t>
      </w:r>
    </w:p>
    <w:p w14:paraId="2574592D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URBROJ: </w:t>
      </w:r>
    </w:p>
    <w:p w14:paraId="7B8DE730" w14:textId="77777777" w:rsidR="004C4595" w:rsidRPr="004C4595" w:rsidRDefault="004C4595" w:rsidP="004C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Zagreb, </w:t>
      </w:r>
    </w:p>
    <w:p w14:paraId="0DEB2675" w14:textId="77777777" w:rsidR="004C4595" w:rsidRPr="004C4595" w:rsidRDefault="004C4595" w:rsidP="004C4595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Gradonačelnik</w:t>
      </w:r>
    </w:p>
    <w:p w14:paraId="112F2076" w14:textId="77777777" w:rsidR="004C4595" w:rsidRPr="004C4595" w:rsidRDefault="004C4595" w:rsidP="004C4595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4C4595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Grada Zagreba</w:t>
      </w:r>
    </w:p>
    <w:p w14:paraId="7488A5DE" w14:textId="25D6DD96" w:rsidR="00852634" w:rsidRDefault="004C4595" w:rsidP="00E9157C">
      <w:pPr>
        <w:shd w:val="clear" w:color="auto" w:fill="FFFFFF"/>
        <w:spacing w:after="0" w:line="240" w:lineRule="auto"/>
        <w:ind w:left="4535"/>
        <w:jc w:val="center"/>
      </w:pPr>
      <w:r w:rsidRPr="004C4595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Tomislav Tomašević, mag. pol.</w:t>
      </w:r>
    </w:p>
    <w:sectPr w:rsidR="0085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34"/>
    <w:rsid w:val="00316AEE"/>
    <w:rsid w:val="003F41DA"/>
    <w:rsid w:val="00410260"/>
    <w:rsid w:val="00487719"/>
    <w:rsid w:val="004C4595"/>
    <w:rsid w:val="00556759"/>
    <w:rsid w:val="006B0D81"/>
    <w:rsid w:val="00852634"/>
    <w:rsid w:val="00A30D5C"/>
    <w:rsid w:val="00C42E5C"/>
    <w:rsid w:val="00DE1FD2"/>
    <w:rsid w:val="00E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1BF"/>
  <w15:chartTrackingRefBased/>
  <w15:docId w15:val="{259EB1CC-2C7B-4A18-889F-20416000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6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6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6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6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6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6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6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6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6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6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6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6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6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6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6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6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6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26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6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26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26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26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26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26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6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6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2634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5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zagreb.hr/sluzbeni-glasnik/app/akt?id=45d5dc8f-9c05-4499-a711-f9cdec03e157_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.zagreb.hr/sluzbeni-glasnik/app/akt?id=f573cd67-cd1a-4307-b7a3-203ff3cdb21d_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zagreb.hr/sluzbeni-glasnik/app/akt?id=44b88db8-e5d6-43e6-91a1-f88938a3a963_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1.zagreb.hr/sluzbeni-glasnik/app/akt?id=4d5e872f-473b-4487-80df-4f8a49eae98d_blank" TargetMode="External"/><Relationship Id="rId10" Type="http://schemas.openxmlformats.org/officeDocument/2006/relationships/hyperlink" Target="https://www1.zagreb.hr/sluzbeni-glasnik/app/akt?id=e77563ce-ae82-480d-af6c-61862aeb0c12_blank" TargetMode="External"/><Relationship Id="rId4" Type="http://schemas.openxmlformats.org/officeDocument/2006/relationships/hyperlink" Target="https://www1.zagreb.hr/sluzbeni-glasnik/app/akt?id=3e9a871e-94dd-4115-81d6-29aaac7e8743_blank" TargetMode="External"/><Relationship Id="rId9" Type="http://schemas.openxmlformats.org/officeDocument/2006/relationships/hyperlink" Target="https://www1.zagreb.hr/sluzbeni-glasnik/app/akt?id=74577289-f604-4391-852a-1869e8e23615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Sunčica Vutmej Latović</cp:lastModifiedBy>
  <cp:revision>3</cp:revision>
  <cp:lastPrinted>2024-04-15T07:51:00Z</cp:lastPrinted>
  <dcterms:created xsi:type="dcterms:W3CDTF">2024-04-16T08:20:00Z</dcterms:created>
  <dcterms:modified xsi:type="dcterms:W3CDTF">2024-04-16T08:47:00Z</dcterms:modified>
</cp:coreProperties>
</file>